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78A6" w:rsidRPr="003E3258" w:rsidRDefault="00EC78A6" w:rsidP="00E813D6">
      <w:pPr>
        <w:pStyle w:val="NoSpacing"/>
        <w:rPr>
          <w:rFonts w:ascii="Calibri Light" w:hAnsi="Calibri Light" w:cs="Calibri Light"/>
          <w:i/>
          <w:sz w:val="16"/>
          <w:szCs w:val="16"/>
        </w:rPr>
      </w:pPr>
      <w:r w:rsidRPr="003E3258">
        <w:rPr>
          <w:rFonts w:ascii="Calibri Light" w:hAnsi="Calibri Light" w:cs="Calibri Light"/>
          <w:noProof/>
          <w:color w:val="000000" w:themeColor="text1"/>
        </w:rPr>
        <w:drawing>
          <wp:anchor distT="0" distB="0" distL="114300" distR="114300" simplePos="0" relativeHeight="251659264" behindDoc="0" locked="0" layoutInCell="1" allowOverlap="1" wp14:anchorId="156712A2" wp14:editId="2E428873">
            <wp:simplePos x="0" y="0"/>
            <wp:positionH relativeFrom="margin">
              <wp:align>center</wp:align>
            </wp:positionH>
            <wp:positionV relativeFrom="page">
              <wp:posOffset>464919</wp:posOffset>
            </wp:positionV>
            <wp:extent cx="2305050" cy="755650"/>
            <wp:effectExtent l="0" t="0" r="0"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AND NEW 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05050" cy="755650"/>
                    </a:xfrm>
                    <a:prstGeom prst="rect">
                      <a:avLst/>
                    </a:prstGeom>
                  </pic:spPr>
                </pic:pic>
              </a:graphicData>
            </a:graphic>
            <wp14:sizeRelH relativeFrom="margin">
              <wp14:pctWidth>0</wp14:pctWidth>
            </wp14:sizeRelH>
            <wp14:sizeRelV relativeFrom="margin">
              <wp14:pctHeight>0</wp14:pctHeight>
            </wp14:sizeRelV>
          </wp:anchor>
        </w:drawing>
      </w:r>
    </w:p>
    <w:p w:rsidR="00EC78A6" w:rsidRDefault="00EC78A6" w:rsidP="00EC78A6">
      <w:pPr>
        <w:spacing w:after="160" w:line="259" w:lineRule="auto"/>
        <w:jc w:val="center"/>
        <w:rPr>
          <w:rFonts w:ascii="Calibri Light" w:eastAsia="Calibri" w:hAnsi="Calibri Light" w:cs="Calibri Light"/>
          <w:color w:val="000000" w:themeColor="text1"/>
        </w:rPr>
      </w:pPr>
    </w:p>
    <w:p w:rsidR="00EC78A6" w:rsidRPr="00DE4F96" w:rsidRDefault="00EC78A6" w:rsidP="00EC78A6">
      <w:pPr>
        <w:jc w:val="center"/>
        <w:rPr>
          <w:rFonts w:ascii="Calibri Light" w:eastAsia="Calibri" w:hAnsi="Calibri Light" w:cs="Calibri Light"/>
          <w:color w:val="000000" w:themeColor="text1"/>
          <w:sz w:val="28"/>
          <w:szCs w:val="28"/>
        </w:rPr>
      </w:pPr>
    </w:p>
    <w:p w:rsidR="00EC78A6" w:rsidRDefault="00EC78A6" w:rsidP="00EC78A6">
      <w:pPr>
        <w:jc w:val="center"/>
        <w:rPr>
          <w:rFonts w:ascii="Calibri Light" w:eastAsia="Calibri" w:hAnsi="Calibri Light" w:cs="Calibri Light"/>
          <w:color w:val="000000" w:themeColor="text1"/>
          <w:sz w:val="28"/>
          <w:szCs w:val="28"/>
        </w:rPr>
      </w:pPr>
    </w:p>
    <w:p w:rsidR="00EC78A6" w:rsidRPr="00DE4F96" w:rsidRDefault="006B19CB" w:rsidP="00EC78A6">
      <w:pPr>
        <w:jc w:val="center"/>
        <w:rPr>
          <w:rFonts w:ascii="Calibri Light" w:hAnsi="Calibri Light" w:cs="Calibri Light"/>
          <w:b/>
          <w:color w:val="000000" w:themeColor="text1"/>
          <w:sz w:val="28"/>
          <w:szCs w:val="28"/>
        </w:rPr>
      </w:pPr>
      <w:r>
        <w:rPr>
          <w:rFonts w:ascii="Calibri Light" w:eastAsia="Calibri" w:hAnsi="Calibri Light" w:cs="Calibri Light"/>
          <w:color w:val="000000" w:themeColor="text1"/>
          <w:sz w:val="28"/>
          <w:szCs w:val="28"/>
        </w:rPr>
        <w:t>Accessibility</w:t>
      </w:r>
      <w:r w:rsidR="00EC78A6" w:rsidRPr="00DE4F96">
        <w:rPr>
          <w:rFonts w:ascii="Calibri Light" w:eastAsia="Calibri" w:hAnsi="Calibri Light" w:cs="Calibri Light"/>
          <w:color w:val="000000" w:themeColor="text1"/>
          <w:sz w:val="28"/>
          <w:szCs w:val="28"/>
        </w:rPr>
        <w:t xml:space="preserve"> Resource Center</w:t>
      </w:r>
    </w:p>
    <w:p w:rsidR="00306F9B" w:rsidRPr="005617D2" w:rsidRDefault="00EC78A6" w:rsidP="00EC78A6">
      <w:pPr>
        <w:pStyle w:val="NoSpacing"/>
        <w:jc w:val="center"/>
        <w:rPr>
          <w:rFonts w:ascii="Garamond" w:hAnsi="Garamond" w:cs="Arabic Typesetting"/>
          <w:i/>
          <w:sz w:val="16"/>
          <w:szCs w:val="16"/>
        </w:rPr>
      </w:pPr>
      <w:r w:rsidRPr="00DE4F96">
        <w:rPr>
          <w:rFonts w:ascii="Calibri Light" w:eastAsia="Calibri" w:hAnsi="Calibri Light" w:cs="Calibri Light"/>
          <w:i/>
          <w:color w:val="000000" w:themeColor="text1"/>
          <w:sz w:val="28"/>
          <w:szCs w:val="28"/>
        </w:rPr>
        <w:t>~Ensuring Access, Supporting Success</w:t>
      </w:r>
      <w:r w:rsidR="006B19CB" w:rsidRPr="00DE4F96">
        <w:rPr>
          <w:rFonts w:ascii="Calibri Light" w:eastAsia="Calibri" w:hAnsi="Calibri Light" w:cs="Calibri Light"/>
          <w:i/>
          <w:color w:val="000000" w:themeColor="text1"/>
          <w:sz w:val="28"/>
          <w:szCs w:val="28"/>
        </w:rPr>
        <w:t>~</w:t>
      </w:r>
    </w:p>
    <w:p w:rsidR="00306F9B" w:rsidRPr="00510CAA" w:rsidRDefault="00510CAA" w:rsidP="00306F9B">
      <w:pPr>
        <w:pStyle w:val="NoSpacing"/>
        <w:jc w:val="center"/>
        <w:rPr>
          <w:rFonts w:ascii="Garamond" w:hAnsi="Garamond" w:cs="Times New Roman"/>
          <w:b/>
          <w:sz w:val="28"/>
          <w:szCs w:val="28"/>
          <w:u w:val="single"/>
        </w:rPr>
      </w:pPr>
      <w:r w:rsidRPr="00510CAA">
        <w:rPr>
          <w:rFonts w:ascii="Garamond" w:hAnsi="Garamond" w:cs="Times New Roman"/>
          <w:b/>
          <w:sz w:val="28"/>
          <w:szCs w:val="28"/>
          <w:u w:val="single"/>
        </w:rPr>
        <w:t>CONFIDENTIALITY STATEMENT</w:t>
      </w:r>
    </w:p>
    <w:p w:rsidR="004539EC" w:rsidRPr="005617D2" w:rsidRDefault="00876309" w:rsidP="004539EC">
      <w:pPr>
        <w:pStyle w:val="NormalWeb"/>
        <w:rPr>
          <w:rFonts w:ascii="Garamond" w:hAnsi="Garamond"/>
          <w:sz w:val="22"/>
          <w:szCs w:val="22"/>
          <w:lang w:val="en"/>
        </w:rPr>
      </w:pPr>
      <w:r w:rsidRPr="005617D2">
        <w:rPr>
          <w:rFonts w:ascii="Garamond" w:hAnsi="Garamond"/>
          <w:sz w:val="22"/>
          <w:szCs w:val="22"/>
          <w:lang w:val="en"/>
        </w:rPr>
        <w:t xml:space="preserve">The Family Educational Rights and Privacy Act (FERPA) governs the use and dispersal of educational records containing personally identifiable information pertaining to students, including students with disabilities. The U.S. Department of Education has ruled that evaluative information pertaining to a student, including medical and psychological reports authored by third parties, constitute “educational records” governed by FERPA. </w:t>
      </w:r>
      <w:r w:rsidRPr="005617D2">
        <w:rPr>
          <w:rStyle w:val="Emphasis"/>
          <w:rFonts w:ascii="Garamond" w:hAnsi="Garamond"/>
          <w:sz w:val="22"/>
          <w:szCs w:val="22"/>
          <w:lang w:val="en"/>
        </w:rPr>
        <w:t>University of North Alabama,</w:t>
      </w:r>
      <w:r w:rsidRPr="005617D2">
        <w:rPr>
          <w:rFonts w:ascii="Garamond" w:hAnsi="Garamond"/>
          <w:sz w:val="22"/>
          <w:szCs w:val="22"/>
          <w:lang w:val="en"/>
        </w:rPr>
        <w:t xml:space="preserve"> 104 LRP 58746 (FPCO 2004). In general, information contained in such records may not be released absent consent of the student. However, there are a number of important exceptions that permit disclosure without such consent, including when a health and safety emergency exists or when disclosure to a “school official” is justified for a “legitimate educational purpose.”</w:t>
      </w:r>
    </w:p>
    <w:p w:rsidR="00876309" w:rsidRPr="005617D2" w:rsidRDefault="00ED7F95" w:rsidP="004539EC">
      <w:pPr>
        <w:pStyle w:val="NormalWeb"/>
        <w:rPr>
          <w:rFonts w:ascii="Garamond" w:hAnsi="Garamond"/>
          <w:b/>
          <w:sz w:val="22"/>
          <w:szCs w:val="22"/>
          <w:lang w:val="en"/>
        </w:rPr>
      </w:pPr>
      <w:r w:rsidRPr="005617D2">
        <w:rPr>
          <w:rFonts w:ascii="Garamond" w:hAnsi="Garamond"/>
          <w:sz w:val="22"/>
          <w:szCs w:val="22"/>
          <w:lang w:val="en"/>
        </w:rPr>
        <w:t xml:space="preserve">The Thiel College </w:t>
      </w:r>
      <w:r w:rsidR="006B19CB">
        <w:rPr>
          <w:rFonts w:ascii="Garamond" w:hAnsi="Garamond"/>
          <w:sz w:val="22"/>
          <w:szCs w:val="22"/>
          <w:lang w:val="en"/>
        </w:rPr>
        <w:t>Accessibility</w:t>
      </w:r>
      <w:r w:rsidRPr="005617D2">
        <w:rPr>
          <w:rFonts w:ascii="Garamond" w:hAnsi="Garamond"/>
          <w:sz w:val="22"/>
          <w:szCs w:val="22"/>
          <w:lang w:val="en"/>
        </w:rPr>
        <w:t xml:space="preserve"> Resource Center</w:t>
      </w:r>
      <w:r w:rsidR="006C6DFF">
        <w:rPr>
          <w:rFonts w:ascii="Garamond" w:hAnsi="Garamond"/>
          <w:sz w:val="22"/>
          <w:szCs w:val="22"/>
          <w:lang w:val="en"/>
        </w:rPr>
        <w:t xml:space="preserve"> (ARC)</w:t>
      </w:r>
      <w:r w:rsidRPr="005617D2">
        <w:rPr>
          <w:rFonts w:ascii="Garamond" w:hAnsi="Garamond"/>
          <w:sz w:val="22"/>
          <w:szCs w:val="22"/>
          <w:lang w:val="en"/>
        </w:rPr>
        <w:t xml:space="preserve"> strives to ensure</w:t>
      </w:r>
      <w:r w:rsidR="00146D28">
        <w:rPr>
          <w:rFonts w:ascii="Garamond" w:hAnsi="Garamond"/>
          <w:sz w:val="22"/>
          <w:szCs w:val="22"/>
          <w:lang w:val="en"/>
        </w:rPr>
        <w:t xml:space="preserve"> students</w:t>
      </w:r>
      <w:r w:rsidRPr="005617D2">
        <w:rPr>
          <w:rFonts w:ascii="Garamond" w:hAnsi="Garamond"/>
          <w:sz w:val="22"/>
          <w:szCs w:val="22"/>
          <w:lang w:val="en"/>
        </w:rPr>
        <w:t xml:space="preserve"> that all documentation used</w:t>
      </w:r>
      <w:r w:rsidR="00C345CB" w:rsidRPr="005617D2">
        <w:rPr>
          <w:rFonts w:ascii="Garamond" w:hAnsi="Garamond"/>
          <w:sz w:val="22"/>
          <w:szCs w:val="22"/>
          <w:lang w:val="en"/>
        </w:rPr>
        <w:t xml:space="preserve"> to determine eligibility for disability services is kept confidential. This information is not part of the academic file, but is considered an educati</w:t>
      </w:r>
      <w:r w:rsidR="00146D28">
        <w:rPr>
          <w:rFonts w:ascii="Garamond" w:hAnsi="Garamond"/>
          <w:sz w:val="22"/>
          <w:szCs w:val="22"/>
          <w:lang w:val="en"/>
        </w:rPr>
        <w:t xml:space="preserve">onal record. Information is </w:t>
      </w:r>
      <w:r w:rsidR="00C345CB" w:rsidRPr="005617D2">
        <w:rPr>
          <w:rFonts w:ascii="Garamond" w:hAnsi="Garamond"/>
          <w:sz w:val="22"/>
          <w:szCs w:val="22"/>
          <w:lang w:val="en"/>
        </w:rPr>
        <w:t>shared</w:t>
      </w:r>
      <w:r w:rsidR="00146D28">
        <w:rPr>
          <w:rFonts w:ascii="Garamond" w:hAnsi="Garamond"/>
          <w:sz w:val="22"/>
          <w:szCs w:val="22"/>
          <w:lang w:val="en"/>
        </w:rPr>
        <w:t xml:space="preserve"> only</w:t>
      </w:r>
      <w:r w:rsidR="00C345CB" w:rsidRPr="005617D2">
        <w:rPr>
          <w:rFonts w:ascii="Garamond" w:hAnsi="Garamond"/>
          <w:sz w:val="22"/>
          <w:szCs w:val="22"/>
          <w:lang w:val="en"/>
        </w:rPr>
        <w:t xml:space="preserve"> with administrators, departments, staff and faculty who have a legitimate educational interest. </w:t>
      </w:r>
      <w:r w:rsidRPr="005617D2">
        <w:rPr>
          <w:rFonts w:ascii="Garamond" w:hAnsi="Garamond"/>
          <w:sz w:val="22"/>
          <w:szCs w:val="22"/>
          <w:lang w:val="en"/>
        </w:rPr>
        <w:t>In the course of providing services, it may become necessary for disability related information to be shared with other Thiel College personnel properly involved in evaluating and responding to requests for accommodations (</w:t>
      </w:r>
      <w:proofErr w:type="spellStart"/>
      <w:r w:rsidRPr="005617D2">
        <w:rPr>
          <w:rFonts w:ascii="Garamond" w:hAnsi="Garamond"/>
          <w:sz w:val="22"/>
          <w:szCs w:val="22"/>
          <w:lang w:val="en"/>
        </w:rPr>
        <w:t>ie</w:t>
      </w:r>
      <w:proofErr w:type="spellEnd"/>
      <w:r w:rsidR="00146D28">
        <w:rPr>
          <w:rFonts w:ascii="Garamond" w:hAnsi="Garamond"/>
          <w:sz w:val="22"/>
          <w:szCs w:val="22"/>
          <w:lang w:val="en"/>
        </w:rPr>
        <w:t>.</w:t>
      </w:r>
      <w:r w:rsidRPr="005617D2">
        <w:rPr>
          <w:rFonts w:ascii="Garamond" w:hAnsi="Garamond"/>
          <w:sz w:val="22"/>
          <w:szCs w:val="22"/>
          <w:lang w:val="en"/>
        </w:rPr>
        <w:t xml:space="preserve"> faculty, </w:t>
      </w:r>
      <w:r w:rsidR="00146D28">
        <w:rPr>
          <w:rFonts w:ascii="Garamond" w:hAnsi="Garamond"/>
          <w:sz w:val="22"/>
          <w:szCs w:val="22"/>
          <w:lang w:val="en"/>
        </w:rPr>
        <w:t>the Thiel</w:t>
      </w:r>
      <w:r w:rsidR="00A43A25" w:rsidRPr="005617D2">
        <w:rPr>
          <w:rFonts w:ascii="Garamond" w:hAnsi="Garamond"/>
          <w:sz w:val="22"/>
          <w:szCs w:val="22"/>
          <w:lang w:val="en"/>
        </w:rPr>
        <w:t xml:space="preserve"> Learning Commons, </w:t>
      </w:r>
      <w:r w:rsidRPr="005617D2">
        <w:rPr>
          <w:rFonts w:ascii="Garamond" w:hAnsi="Garamond"/>
          <w:sz w:val="22"/>
          <w:szCs w:val="22"/>
          <w:lang w:val="en"/>
        </w:rPr>
        <w:t xml:space="preserve">Dean, Chair, Student Life, Housing). </w:t>
      </w:r>
      <w:r w:rsidR="00876309" w:rsidRPr="005617D2">
        <w:rPr>
          <w:rFonts w:ascii="Garamond" w:hAnsi="Garamond"/>
          <w:sz w:val="22"/>
          <w:szCs w:val="22"/>
          <w:lang w:val="en"/>
        </w:rPr>
        <w:t xml:space="preserve">Actual copies of your documentation will not be shared with faculty or staff. </w:t>
      </w:r>
      <w:r w:rsidR="00C345CB" w:rsidRPr="005617D2">
        <w:rPr>
          <w:rFonts w:ascii="Garamond" w:hAnsi="Garamond"/>
          <w:sz w:val="22"/>
          <w:szCs w:val="22"/>
          <w:lang w:val="en"/>
        </w:rPr>
        <w:t xml:space="preserve"> In addition, the </w:t>
      </w:r>
      <w:r w:rsidR="006B19CB">
        <w:rPr>
          <w:rFonts w:ascii="Garamond" w:hAnsi="Garamond"/>
          <w:sz w:val="22"/>
          <w:szCs w:val="22"/>
          <w:lang w:val="en"/>
        </w:rPr>
        <w:t xml:space="preserve">Accessibility </w:t>
      </w:r>
      <w:r w:rsidR="00C345CB" w:rsidRPr="005617D2">
        <w:rPr>
          <w:rFonts w:ascii="Garamond" w:hAnsi="Garamond"/>
          <w:sz w:val="22"/>
          <w:szCs w:val="22"/>
          <w:lang w:val="en"/>
        </w:rPr>
        <w:t xml:space="preserve">Resource Center will not share the nature of your disability unless it is absolutely necessary in these cases. </w:t>
      </w:r>
      <w:r w:rsidR="00E26FE1" w:rsidRPr="005617D2">
        <w:rPr>
          <w:rFonts w:ascii="Garamond" w:hAnsi="Garamond"/>
          <w:sz w:val="22"/>
          <w:szCs w:val="22"/>
          <w:lang w:val="en"/>
        </w:rPr>
        <w:t xml:space="preserve">It is </w:t>
      </w:r>
      <w:r w:rsidR="00E26FE1" w:rsidRPr="005617D2">
        <w:rPr>
          <w:rFonts w:ascii="Garamond" w:hAnsi="Garamond"/>
          <w:i/>
          <w:sz w:val="22"/>
          <w:szCs w:val="22"/>
          <w:lang w:val="en"/>
        </w:rPr>
        <w:t>not</w:t>
      </w:r>
      <w:r w:rsidR="00E26FE1" w:rsidRPr="005617D2">
        <w:rPr>
          <w:rFonts w:ascii="Garamond" w:hAnsi="Garamond"/>
          <w:sz w:val="22"/>
          <w:szCs w:val="22"/>
          <w:lang w:val="en"/>
        </w:rPr>
        <w:t xml:space="preserve"> necessary for the student to disclose the specific diagnosis to any other Thiel College department, staff or faculty in order to</w:t>
      </w:r>
      <w:r w:rsidRPr="005617D2">
        <w:rPr>
          <w:rFonts w:ascii="Garamond" w:hAnsi="Garamond"/>
          <w:sz w:val="22"/>
          <w:szCs w:val="22"/>
          <w:lang w:val="en"/>
        </w:rPr>
        <w:t xml:space="preserve"> receive accommodations. </w:t>
      </w:r>
      <w:r w:rsidRPr="005617D2">
        <w:rPr>
          <w:rFonts w:ascii="Garamond" w:hAnsi="Garamond"/>
          <w:b/>
          <w:sz w:val="22"/>
          <w:szCs w:val="22"/>
          <w:lang w:val="en"/>
        </w:rPr>
        <w:t>When you leave Thiel College, there is no indication on your transcripts or diploma that you received services related to a disability</w:t>
      </w:r>
      <w:r w:rsidR="00E26FE1" w:rsidRPr="005617D2">
        <w:rPr>
          <w:rFonts w:ascii="Garamond" w:hAnsi="Garamond"/>
          <w:b/>
          <w:sz w:val="22"/>
          <w:szCs w:val="22"/>
          <w:lang w:val="en"/>
        </w:rPr>
        <w:t xml:space="preserve">. </w:t>
      </w:r>
    </w:p>
    <w:p w:rsidR="004539EC" w:rsidRPr="005617D2" w:rsidRDefault="004539EC" w:rsidP="004539EC">
      <w:pPr>
        <w:pStyle w:val="NormalWeb"/>
        <w:rPr>
          <w:rFonts w:ascii="Garamond" w:hAnsi="Garamond"/>
          <w:sz w:val="22"/>
          <w:szCs w:val="22"/>
          <w:lang w:val="en"/>
        </w:rPr>
      </w:pPr>
      <w:r w:rsidRPr="005617D2">
        <w:rPr>
          <w:rFonts w:ascii="Garamond" w:hAnsi="Garamond"/>
          <w:sz w:val="22"/>
          <w:szCs w:val="22"/>
          <w:lang w:val="en"/>
        </w:rPr>
        <w:t>Written authorizations to release confidential information to persons or en</w:t>
      </w:r>
      <w:r w:rsidR="00C345CB" w:rsidRPr="005617D2">
        <w:rPr>
          <w:rFonts w:ascii="Garamond" w:hAnsi="Garamond"/>
          <w:sz w:val="22"/>
          <w:szCs w:val="22"/>
          <w:lang w:val="en"/>
        </w:rPr>
        <w:t>tities outside of Thiel College</w:t>
      </w:r>
      <w:r w:rsidRPr="005617D2">
        <w:rPr>
          <w:rFonts w:ascii="Garamond" w:hAnsi="Garamond"/>
          <w:sz w:val="22"/>
          <w:szCs w:val="22"/>
          <w:lang w:val="en"/>
        </w:rPr>
        <w:t xml:space="preserve"> will be obtained from the student before any such information is released. On occasion, third parties such as courts of law, civil rights investigators, etc. may legally order </w:t>
      </w:r>
      <w:r w:rsidR="00C345CB" w:rsidRPr="005617D2">
        <w:rPr>
          <w:rFonts w:ascii="Garamond" w:hAnsi="Garamond"/>
          <w:sz w:val="22"/>
          <w:szCs w:val="22"/>
          <w:lang w:val="en"/>
        </w:rPr>
        <w:t xml:space="preserve">the </w:t>
      </w:r>
      <w:r w:rsidR="006B19CB">
        <w:rPr>
          <w:rFonts w:ascii="Garamond" w:hAnsi="Garamond"/>
          <w:sz w:val="22"/>
          <w:szCs w:val="22"/>
          <w:lang w:val="en"/>
        </w:rPr>
        <w:t xml:space="preserve">Accessibility </w:t>
      </w:r>
      <w:r w:rsidR="00C345CB" w:rsidRPr="005617D2">
        <w:rPr>
          <w:rFonts w:ascii="Garamond" w:hAnsi="Garamond"/>
          <w:sz w:val="22"/>
          <w:szCs w:val="22"/>
          <w:lang w:val="en"/>
        </w:rPr>
        <w:t>Resource Center</w:t>
      </w:r>
      <w:r w:rsidRPr="005617D2">
        <w:rPr>
          <w:rFonts w:ascii="Garamond" w:hAnsi="Garamond"/>
          <w:sz w:val="22"/>
          <w:szCs w:val="22"/>
          <w:lang w:val="en"/>
        </w:rPr>
        <w:t xml:space="preserve"> to release information with or without a signed authorization from the student.</w:t>
      </w:r>
    </w:p>
    <w:p w:rsidR="004539EC" w:rsidRPr="005617D2" w:rsidRDefault="004539EC" w:rsidP="004539EC">
      <w:pPr>
        <w:pStyle w:val="NormalWeb"/>
        <w:rPr>
          <w:rFonts w:ascii="Garamond" w:hAnsi="Garamond"/>
          <w:sz w:val="22"/>
          <w:szCs w:val="22"/>
          <w:lang w:val="en"/>
        </w:rPr>
      </w:pPr>
      <w:r w:rsidRPr="005617D2">
        <w:rPr>
          <w:rFonts w:ascii="Garamond" w:hAnsi="Garamond"/>
          <w:sz w:val="22"/>
          <w:szCs w:val="22"/>
          <w:lang w:val="en"/>
        </w:rPr>
        <w:t xml:space="preserve">For each student served, </w:t>
      </w:r>
      <w:r w:rsidR="009F59F9" w:rsidRPr="005617D2">
        <w:rPr>
          <w:rFonts w:ascii="Garamond" w:hAnsi="Garamond"/>
          <w:sz w:val="22"/>
          <w:szCs w:val="22"/>
          <w:lang w:val="en"/>
        </w:rPr>
        <w:t xml:space="preserve">the </w:t>
      </w:r>
      <w:r w:rsidR="006B19CB">
        <w:rPr>
          <w:rFonts w:ascii="Garamond" w:hAnsi="Garamond"/>
          <w:sz w:val="22"/>
          <w:szCs w:val="22"/>
          <w:lang w:val="en"/>
        </w:rPr>
        <w:t>Accessibility</w:t>
      </w:r>
      <w:r w:rsidRPr="005617D2">
        <w:rPr>
          <w:rFonts w:ascii="Garamond" w:hAnsi="Garamond"/>
          <w:sz w:val="22"/>
          <w:szCs w:val="22"/>
          <w:lang w:val="en"/>
        </w:rPr>
        <w:t xml:space="preserve"> </w:t>
      </w:r>
      <w:r w:rsidR="009F59F9" w:rsidRPr="005617D2">
        <w:rPr>
          <w:rFonts w:ascii="Garamond" w:hAnsi="Garamond"/>
          <w:sz w:val="22"/>
          <w:szCs w:val="22"/>
          <w:lang w:val="en"/>
        </w:rPr>
        <w:t xml:space="preserve">Resource Center </w:t>
      </w:r>
      <w:r w:rsidRPr="005617D2">
        <w:rPr>
          <w:rFonts w:ascii="Garamond" w:hAnsi="Garamond"/>
          <w:sz w:val="22"/>
          <w:szCs w:val="22"/>
          <w:lang w:val="en"/>
        </w:rPr>
        <w:t xml:space="preserve">creates a paper file that contains internal and external documents. </w:t>
      </w:r>
      <w:r w:rsidR="006B19CB">
        <w:rPr>
          <w:rFonts w:ascii="Garamond" w:hAnsi="Garamond"/>
          <w:sz w:val="22"/>
          <w:szCs w:val="22"/>
          <w:lang w:val="en"/>
        </w:rPr>
        <w:t>The Accessibility</w:t>
      </w:r>
      <w:r w:rsidRPr="005617D2">
        <w:rPr>
          <w:rFonts w:ascii="Garamond" w:hAnsi="Garamond"/>
          <w:sz w:val="22"/>
          <w:szCs w:val="22"/>
          <w:lang w:val="en"/>
        </w:rPr>
        <w:t xml:space="preserve"> </w:t>
      </w:r>
      <w:r w:rsidR="009F59F9" w:rsidRPr="005617D2">
        <w:rPr>
          <w:rFonts w:ascii="Garamond" w:hAnsi="Garamond"/>
          <w:sz w:val="22"/>
          <w:szCs w:val="22"/>
          <w:lang w:val="en"/>
        </w:rPr>
        <w:t>Resource</w:t>
      </w:r>
      <w:r w:rsidR="006B19CB">
        <w:rPr>
          <w:rFonts w:ascii="Garamond" w:hAnsi="Garamond"/>
          <w:sz w:val="22"/>
          <w:szCs w:val="22"/>
          <w:lang w:val="en"/>
        </w:rPr>
        <w:t xml:space="preserve"> Center</w:t>
      </w:r>
      <w:bookmarkStart w:id="0" w:name="_GoBack"/>
      <w:bookmarkEnd w:id="0"/>
      <w:r w:rsidRPr="005617D2">
        <w:rPr>
          <w:rFonts w:ascii="Garamond" w:hAnsi="Garamond"/>
          <w:sz w:val="22"/>
          <w:szCs w:val="22"/>
          <w:lang w:val="en"/>
        </w:rPr>
        <w:t xml:space="preserve"> owns and maintains these files in secure storage for up to </w:t>
      </w:r>
      <w:r w:rsidR="00A8255A">
        <w:rPr>
          <w:rFonts w:ascii="Garamond" w:hAnsi="Garamond"/>
          <w:sz w:val="22"/>
          <w:szCs w:val="22"/>
          <w:lang w:val="en"/>
        </w:rPr>
        <w:t>FIVE</w:t>
      </w:r>
      <w:r w:rsidRPr="005617D2">
        <w:rPr>
          <w:rFonts w:ascii="Garamond" w:hAnsi="Garamond"/>
          <w:sz w:val="22"/>
          <w:szCs w:val="22"/>
          <w:lang w:val="en"/>
        </w:rPr>
        <w:t xml:space="preserve"> years after the last year in which </w:t>
      </w:r>
      <w:r w:rsidR="00865912" w:rsidRPr="005617D2">
        <w:rPr>
          <w:rFonts w:ascii="Garamond" w:hAnsi="Garamond"/>
          <w:sz w:val="22"/>
          <w:szCs w:val="22"/>
          <w:lang w:val="en"/>
        </w:rPr>
        <w:t>the student was enrolled in the College</w:t>
      </w:r>
      <w:r w:rsidRPr="005617D2">
        <w:rPr>
          <w:rFonts w:ascii="Garamond" w:hAnsi="Garamond"/>
          <w:sz w:val="22"/>
          <w:szCs w:val="22"/>
          <w:lang w:val="en"/>
        </w:rPr>
        <w:t xml:space="preserve">. After that time, </w:t>
      </w:r>
      <w:r w:rsidR="006B19CB">
        <w:rPr>
          <w:rFonts w:ascii="Garamond" w:hAnsi="Garamond"/>
          <w:sz w:val="22"/>
          <w:szCs w:val="22"/>
          <w:lang w:val="en"/>
        </w:rPr>
        <w:t>Accessibility</w:t>
      </w:r>
      <w:r w:rsidRPr="005617D2">
        <w:rPr>
          <w:rFonts w:ascii="Garamond" w:hAnsi="Garamond"/>
          <w:sz w:val="22"/>
          <w:szCs w:val="22"/>
          <w:lang w:val="en"/>
        </w:rPr>
        <w:t xml:space="preserve"> </w:t>
      </w:r>
      <w:r w:rsidR="00865912" w:rsidRPr="005617D2">
        <w:rPr>
          <w:rFonts w:ascii="Garamond" w:hAnsi="Garamond"/>
          <w:sz w:val="22"/>
          <w:szCs w:val="22"/>
          <w:lang w:val="en"/>
        </w:rPr>
        <w:t xml:space="preserve">Resources </w:t>
      </w:r>
      <w:r w:rsidRPr="005617D2">
        <w:rPr>
          <w:rFonts w:ascii="Garamond" w:hAnsi="Garamond"/>
          <w:sz w:val="22"/>
          <w:szCs w:val="22"/>
          <w:lang w:val="en"/>
        </w:rPr>
        <w:t>destroys the physical file and all</w:t>
      </w:r>
      <w:r w:rsidR="00865912" w:rsidRPr="005617D2">
        <w:rPr>
          <w:rFonts w:ascii="Garamond" w:hAnsi="Garamond"/>
          <w:sz w:val="22"/>
          <w:szCs w:val="22"/>
          <w:lang w:val="en"/>
        </w:rPr>
        <w:t xml:space="preserve"> of</w:t>
      </w:r>
      <w:r w:rsidRPr="005617D2">
        <w:rPr>
          <w:rFonts w:ascii="Garamond" w:hAnsi="Garamond"/>
          <w:sz w:val="22"/>
          <w:szCs w:val="22"/>
          <w:lang w:val="en"/>
        </w:rPr>
        <w:t xml:space="preserve"> its contents.</w:t>
      </w:r>
    </w:p>
    <w:p w:rsidR="004539EC" w:rsidRPr="005617D2" w:rsidRDefault="004539EC" w:rsidP="004539EC">
      <w:pPr>
        <w:pStyle w:val="NormalWeb"/>
        <w:rPr>
          <w:rFonts w:ascii="Garamond" w:hAnsi="Garamond"/>
          <w:sz w:val="22"/>
          <w:szCs w:val="22"/>
          <w:lang w:val="en"/>
        </w:rPr>
      </w:pPr>
      <w:r w:rsidRPr="005617D2">
        <w:rPr>
          <w:rFonts w:ascii="Garamond" w:hAnsi="Garamond"/>
          <w:sz w:val="22"/>
          <w:szCs w:val="22"/>
          <w:lang w:val="en"/>
        </w:rPr>
        <w:t xml:space="preserve">In addition to paper files, </w:t>
      </w:r>
      <w:r w:rsidR="00865912" w:rsidRPr="005617D2">
        <w:rPr>
          <w:rFonts w:ascii="Garamond" w:hAnsi="Garamond"/>
          <w:sz w:val="22"/>
          <w:szCs w:val="22"/>
          <w:lang w:val="en"/>
        </w:rPr>
        <w:t xml:space="preserve">the </w:t>
      </w:r>
      <w:r w:rsidR="006B19CB">
        <w:rPr>
          <w:rFonts w:ascii="Garamond" w:hAnsi="Garamond"/>
          <w:sz w:val="22"/>
          <w:szCs w:val="22"/>
          <w:lang w:val="en"/>
        </w:rPr>
        <w:t>Accessibility</w:t>
      </w:r>
      <w:r w:rsidRPr="005617D2">
        <w:rPr>
          <w:rFonts w:ascii="Garamond" w:hAnsi="Garamond"/>
          <w:sz w:val="22"/>
          <w:szCs w:val="22"/>
          <w:lang w:val="en"/>
        </w:rPr>
        <w:t xml:space="preserve"> </w:t>
      </w:r>
      <w:r w:rsidR="00865912" w:rsidRPr="005617D2">
        <w:rPr>
          <w:rFonts w:ascii="Garamond" w:hAnsi="Garamond"/>
          <w:sz w:val="22"/>
          <w:szCs w:val="22"/>
          <w:lang w:val="en"/>
        </w:rPr>
        <w:t>Resource Center maintains</w:t>
      </w:r>
      <w:r w:rsidRPr="005617D2">
        <w:rPr>
          <w:rFonts w:ascii="Garamond" w:hAnsi="Garamond"/>
          <w:sz w:val="22"/>
          <w:szCs w:val="22"/>
          <w:lang w:val="en"/>
        </w:rPr>
        <w:t xml:space="preserve"> </w:t>
      </w:r>
      <w:r w:rsidR="00865912" w:rsidRPr="005617D2">
        <w:rPr>
          <w:rFonts w:ascii="Garamond" w:hAnsi="Garamond"/>
          <w:sz w:val="22"/>
          <w:szCs w:val="22"/>
          <w:lang w:val="en"/>
        </w:rPr>
        <w:t>a database for tracking contacts with students involved with the office</w:t>
      </w:r>
      <w:r w:rsidRPr="005617D2">
        <w:rPr>
          <w:rFonts w:ascii="Garamond" w:hAnsi="Garamond"/>
          <w:sz w:val="22"/>
          <w:szCs w:val="22"/>
          <w:lang w:val="en"/>
        </w:rPr>
        <w:t>. The electronic records are kept in an internal data</w:t>
      </w:r>
      <w:r w:rsidR="00403AB8" w:rsidRPr="005617D2">
        <w:rPr>
          <w:rFonts w:ascii="Garamond" w:hAnsi="Garamond"/>
          <w:sz w:val="22"/>
          <w:szCs w:val="22"/>
          <w:lang w:val="en"/>
        </w:rPr>
        <w:t>base which is</w:t>
      </w:r>
      <w:r w:rsidR="00020CA9" w:rsidRPr="005617D2">
        <w:rPr>
          <w:rFonts w:ascii="Garamond" w:hAnsi="Garamond"/>
          <w:sz w:val="22"/>
          <w:szCs w:val="22"/>
          <w:lang w:val="en"/>
        </w:rPr>
        <w:t xml:space="preserve"> used</w:t>
      </w:r>
      <w:r w:rsidRPr="005617D2">
        <w:rPr>
          <w:rFonts w:ascii="Garamond" w:hAnsi="Garamond"/>
          <w:sz w:val="22"/>
          <w:szCs w:val="22"/>
          <w:lang w:val="en"/>
        </w:rPr>
        <w:t xml:space="preserve"> for file management and service tracking purposes. Electronic records are not expunged.</w:t>
      </w:r>
    </w:p>
    <w:p w:rsidR="00E26FE1" w:rsidRPr="005617D2" w:rsidRDefault="00E26FE1" w:rsidP="004539EC">
      <w:pPr>
        <w:pStyle w:val="NormalWeb"/>
        <w:rPr>
          <w:rFonts w:ascii="Garamond" w:hAnsi="Garamond"/>
          <w:sz w:val="22"/>
          <w:szCs w:val="22"/>
          <w:lang w:val="en"/>
        </w:rPr>
      </w:pPr>
      <w:r w:rsidRPr="005617D2">
        <w:rPr>
          <w:rFonts w:ascii="Garamond" w:hAnsi="Garamond"/>
          <w:sz w:val="22"/>
          <w:szCs w:val="22"/>
          <w:lang w:val="en"/>
        </w:rPr>
        <w:t>I _</w:t>
      </w:r>
      <w:r w:rsidR="00020CA9" w:rsidRPr="005617D2">
        <w:rPr>
          <w:rFonts w:ascii="Garamond" w:hAnsi="Garamond"/>
          <w:sz w:val="22"/>
          <w:szCs w:val="22"/>
          <w:lang w:val="en"/>
        </w:rPr>
        <w:t>_____________________</w:t>
      </w:r>
      <w:r w:rsidR="005617D2">
        <w:rPr>
          <w:rFonts w:ascii="Garamond" w:hAnsi="Garamond"/>
          <w:sz w:val="22"/>
          <w:szCs w:val="22"/>
          <w:lang w:val="en"/>
        </w:rPr>
        <w:t>___</w:t>
      </w:r>
      <w:r w:rsidR="00020CA9" w:rsidRPr="005617D2">
        <w:rPr>
          <w:rFonts w:ascii="Garamond" w:hAnsi="Garamond"/>
          <w:sz w:val="22"/>
          <w:szCs w:val="22"/>
          <w:lang w:val="en"/>
        </w:rPr>
        <w:t>__</w:t>
      </w:r>
      <w:r w:rsidRPr="005617D2">
        <w:rPr>
          <w:rFonts w:ascii="Garamond" w:hAnsi="Garamond"/>
          <w:sz w:val="22"/>
          <w:szCs w:val="22"/>
          <w:lang w:val="en"/>
        </w:rPr>
        <w:t xml:space="preserve">have read and understand the </w:t>
      </w:r>
      <w:r w:rsidR="006B19CB">
        <w:rPr>
          <w:rFonts w:ascii="Garamond" w:hAnsi="Garamond"/>
          <w:sz w:val="22"/>
          <w:szCs w:val="22"/>
          <w:lang w:val="en"/>
        </w:rPr>
        <w:t>Accessibility</w:t>
      </w:r>
      <w:r w:rsidRPr="005617D2">
        <w:rPr>
          <w:rFonts w:ascii="Garamond" w:hAnsi="Garamond"/>
          <w:sz w:val="22"/>
          <w:szCs w:val="22"/>
          <w:lang w:val="en"/>
        </w:rPr>
        <w:t xml:space="preserve"> Resource Center Confidential</w:t>
      </w:r>
      <w:r w:rsidR="00927F42">
        <w:rPr>
          <w:rFonts w:ascii="Garamond" w:hAnsi="Garamond"/>
          <w:sz w:val="22"/>
          <w:szCs w:val="22"/>
          <w:lang w:val="en"/>
        </w:rPr>
        <w:t>it</w:t>
      </w:r>
      <w:r w:rsidRPr="005617D2">
        <w:rPr>
          <w:rFonts w:ascii="Garamond" w:hAnsi="Garamond"/>
          <w:sz w:val="22"/>
          <w:szCs w:val="22"/>
          <w:lang w:val="en"/>
        </w:rPr>
        <w:t xml:space="preserve">y Statement. </w:t>
      </w:r>
    </w:p>
    <w:p w:rsidR="00A5708D" w:rsidRPr="005617D2" w:rsidRDefault="00E26FE1" w:rsidP="00E26FE1">
      <w:pPr>
        <w:pStyle w:val="NoSpacing"/>
        <w:rPr>
          <w:rFonts w:ascii="Garamond" w:hAnsi="Garamond" w:cs="Times New Roman"/>
          <w:lang w:val="en"/>
        </w:rPr>
      </w:pPr>
      <w:r w:rsidRPr="005617D2">
        <w:rPr>
          <w:rFonts w:ascii="Garamond" w:hAnsi="Garamond" w:cs="Times New Roman"/>
          <w:lang w:val="en"/>
        </w:rPr>
        <w:t>_____________________________________</w:t>
      </w:r>
      <w:r w:rsidR="00403AB8" w:rsidRPr="005617D2">
        <w:rPr>
          <w:rFonts w:ascii="Garamond" w:hAnsi="Garamond" w:cs="Times New Roman"/>
          <w:lang w:val="en"/>
        </w:rPr>
        <w:t>___</w:t>
      </w:r>
      <w:r w:rsidRPr="005617D2">
        <w:rPr>
          <w:rFonts w:ascii="Garamond" w:hAnsi="Garamond" w:cs="Times New Roman"/>
          <w:lang w:val="en"/>
        </w:rPr>
        <w:t>_______</w:t>
      </w:r>
      <w:r w:rsidRPr="005617D2">
        <w:rPr>
          <w:rFonts w:ascii="Garamond" w:hAnsi="Garamond" w:cs="Times New Roman"/>
          <w:lang w:val="en"/>
        </w:rPr>
        <w:tab/>
        <w:t>_____________________________</w:t>
      </w:r>
    </w:p>
    <w:p w:rsidR="00306F9B" w:rsidRDefault="00E26FE1" w:rsidP="004539EC">
      <w:pPr>
        <w:pStyle w:val="NoSpacing"/>
        <w:rPr>
          <w:rFonts w:ascii="Garamond" w:hAnsi="Garamond" w:cs="Times New Roman"/>
          <w:lang w:val="en"/>
        </w:rPr>
      </w:pPr>
      <w:r w:rsidRPr="005617D2">
        <w:rPr>
          <w:rFonts w:ascii="Garamond" w:hAnsi="Garamond" w:cs="Times New Roman"/>
          <w:lang w:val="en"/>
        </w:rPr>
        <w:t>Student Signature</w:t>
      </w:r>
      <w:r w:rsidRPr="005617D2">
        <w:rPr>
          <w:rFonts w:ascii="Garamond" w:hAnsi="Garamond" w:cs="Times New Roman"/>
          <w:lang w:val="en"/>
        </w:rPr>
        <w:tab/>
      </w:r>
      <w:r w:rsidRPr="005617D2">
        <w:rPr>
          <w:rFonts w:ascii="Garamond" w:hAnsi="Garamond" w:cs="Times New Roman"/>
          <w:lang w:val="en"/>
        </w:rPr>
        <w:tab/>
      </w:r>
      <w:r w:rsidRPr="005617D2">
        <w:rPr>
          <w:rFonts w:ascii="Garamond" w:hAnsi="Garamond" w:cs="Times New Roman"/>
          <w:lang w:val="en"/>
        </w:rPr>
        <w:tab/>
      </w:r>
      <w:r w:rsidRPr="005617D2">
        <w:rPr>
          <w:rFonts w:ascii="Garamond" w:hAnsi="Garamond" w:cs="Times New Roman"/>
          <w:lang w:val="en"/>
        </w:rPr>
        <w:tab/>
      </w:r>
      <w:r w:rsidRPr="005617D2">
        <w:rPr>
          <w:rFonts w:ascii="Garamond" w:hAnsi="Garamond" w:cs="Times New Roman"/>
          <w:lang w:val="en"/>
        </w:rPr>
        <w:tab/>
      </w:r>
      <w:r w:rsidR="00403AB8" w:rsidRPr="005617D2">
        <w:rPr>
          <w:rFonts w:ascii="Garamond" w:hAnsi="Garamond" w:cs="Times New Roman"/>
          <w:lang w:val="en"/>
        </w:rPr>
        <w:tab/>
      </w:r>
      <w:r w:rsidRPr="005617D2">
        <w:rPr>
          <w:rFonts w:ascii="Garamond" w:hAnsi="Garamond" w:cs="Times New Roman"/>
          <w:lang w:val="en"/>
        </w:rPr>
        <w:t>Date</w:t>
      </w:r>
    </w:p>
    <w:p w:rsidR="00A5708D" w:rsidRDefault="00A5708D" w:rsidP="004539EC">
      <w:pPr>
        <w:pStyle w:val="NoSpacing"/>
        <w:rPr>
          <w:rFonts w:ascii="Garamond" w:hAnsi="Garamond" w:cs="Times New Roman"/>
          <w:lang w:val="en"/>
        </w:rPr>
      </w:pPr>
    </w:p>
    <w:p w:rsidR="00A5708D" w:rsidRDefault="00A5708D" w:rsidP="004539EC">
      <w:pPr>
        <w:pStyle w:val="NoSpacing"/>
        <w:rPr>
          <w:rFonts w:ascii="Garamond" w:hAnsi="Garamond" w:cs="Times New Roman"/>
          <w:lang w:val="en"/>
        </w:rPr>
      </w:pPr>
      <w:r>
        <w:rPr>
          <w:rFonts w:ascii="Garamond" w:hAnsi="Garamond" w:cs="Times New Roman"/>
          <w:lang w:val="en"/>
        </w:rPr>
        <w:t>Student I.D. Number ______________________________</w:t>
      </w:r>
    </w:p>
    <w:p w:rsidR="00A5708D" w:rsidRPr="00A5708D" w:rsidRDefault="00A5708D" w:rsidP="004539EC">
      <w:pPr>
        <w:pStyle w:val="NoSpacing"/>
        <w:rPr>
          <w:rFonts w:ascii="Garamond" w:hAnsi="Garamond" w:cs="Times New Roman"/>
          <w:lang w:val="en"/>
        </w:rPr>
      </w:pPr>
    </w:p>
    <w:p w:rsidR="00020CA9" w:rsidRPr="005617D2" w:rsidRDefault="00020CA9" w:rsidP="004539EC">
      <w:pPr>
        <w:pStyle w:val="NoSpacing"/>
        <w:rPr>
          <w:rFonts w:ascii="Garamond" w:hAnsi="Garamond" w:cs="Times New Roman"/>
          <w:b/>
        </w:rPr>
      </w:pPr>
      <w:r w:rsidRPr="005617D2">
        <w:rPr>
          <w:rFonts w:ascii="Garamond" w:hAnsi="Garamond" w:cs="Times New Roman"/>
          <w:b/>
          <w:u w:val="single"/>
        </w:rPr>
        <w:t>______________________________________</w:t>
      </w:r>
      <w:r w:rsidR="00403AB8" w:rsidRPr="005617D2">
        <w:rPr>
          <w:rFonts w:ascii="Garamond" w:hAnsi="Garamond" w:cs="Times New Roman"/>
          <w:b/>
          <w:u w:val="single"/>
        </w:rPr>
        <w:t>___</w:t>
      </w:r>
      <w:r w:rsidRPr="005617D2">
        <w:rPr>
          <w:rFonts w:ascii="Garamond" w:hAnsi="Garamond" w:cs="Times New Roman"/>
          <w:b/>
          <w:u w:val="single"/>
        </w:rPr>
        <w:t>______</w:t>
      </w:r>
      <w:r w:rsidRPr="005617D2">
        <w:rPr>
          <w:rFonts w:ascii="Garamond" w:hAnsi="Garamond" w:cs="Times New Roman"/>
          <w:b/>
        </w:rPr>
        <w:t xml:space="preserve">  </w:t>
      </w:r>
      <w:r w:rsidR="005617D2">
        <w:rPr>
          <w:rFonts w:ascii="Garamond" w:hAnsi="Garamond" w:cs="Times New Roman"/>
          <w:b/>
        </w:rPr>
        <w:tab/>
      </w:r>
      <w:r w:rsidRPr="005617D2">
        <w:rPr>
          <w:rFonts w:ascii="Garamond" w:hAnsi="Garamond" w:cs="Times New Roman"/>
          <w:b/>
        </w:rPr>
        <w:t>_____________________________</w:t>
      </w:r>
    </w:p>
    <w:p w:rsidR="00020CA9" w:rsidRPr="005617D2" w:rsidRDefault="006B19CB" w:rsidP="004539EC">
      <w:pPr>
        <w:pStyle w:val="NoSpacing"/>
        <w:rPr>
          <w:rFonts w:ascii="Garamond" w:hAnsi="Garamond" w:cs="Times New Roman"/>
        </w:rPr>
      </w:pPr>
      <w:r>
        <w:rPr>
          <w:rFonts w:ascii="Garamond" w:hAnsi="Garamond" w:cs="Times New Roman"/>
        </w:rPr>
        <w:t>ARC</w:t>
      </w:r>
      <w:r w:rsidR="00EC78A6">
        <w:rPr>
          <w:rFonts w:ascii="Garamond" w:hAnsi="Garamond" w:cs="Times New Roman"/>
        </w:rPr>
        <w:t xml:space="preserve"> Staff</w:t>
      </w:r>
      <w:r w:rsidR="00EC78A6">
        <w:rPr>
          <w:rFonts w:ascii="Garamond" w:hAnsi="Garamond" w:cs="Times New Roman"/>
        </w:rPr>
        <w:tab/>
      </w:r>
      <w:r w:rsidR="00EC78A6">
        <w:rPr>
          <w:rFonts w:ascii="Garamond" w:hAnsi="Garamond" w:cs="Times New Roman"/>
        </w:rPr>
        <w:tab/>
      </w:r>
      <w:r w:rsidR="00020CA9" w:rsidRPr="005617D2">
        <w:rPr>
          <w:rFonts w:ascii="Garamond" w:hAnsi="Garamond" w:cs="Times New Roman"/>
        </w:rPr>
        <w:tab/>
      </w:r>
      <w:r w:rsidR="00020CA9" w:rsidRPr="005617D2">
        <w:rPr>
          <w:rFonts w:ascii="Garamond" w:hAnsi="Garamond" w:cs="Times New Roman"/>
        </w:rPr>
        <w:tab/>
      </w:r>
      <w:r w:rsidR="00403AB8" w:rsidRPr="005617D2">
        <w:rPr>
          <w:rFonts w:ascii="Garamond" w:hAnsi="Garamond" w:cs="Times New Roman"/>
        </w:rPr>
        <w:tab/>
      </w:r>
      <w:r w:rsidR="00F11A32">
        <w:rPr>
          <w:rFonts w:ascii="Garamond" w:hAnsi="Garamond" w:cs="Times New Roman"/>
        </w:rPr>
        <w:tab/>
      </w:r>
      <w:r w:rsidR="00F11A32">
        <w:rPr>
          <w:rFonts w:ascii="Garamond" w:hAnsi="Garamond" w:cs="Times New Roman"/>
        </w:rPr>
        <w:tab/>
      </w:r>
      <w:r w:rsidR="00020CA9" w:rsidRPr="005617D2">
        <w:rPr>
          <w:rFonts w:ascii="Garamond" w:hAnsi="Garamond" w:cs="Times New Roman"/>
        </w:rPr>
        <w:t xml:space="preserve">Date </w:t>
      </w:r>
    </w:p>
    <w:p w:rsidR="00020CA9" w:rsidRPr="005617D2" w:rsidRDefault="00020CA9" w:rsidP="004539EC">
      <w:pPr>
        <w:pStyle w:val="NoSpacing"/>
        <w:rPr>
          <w:rFonts w:ascii="Garamond" w:hAnsi="Garamond" w:cs="Times New Roman"/>
          <w:b/>
        </w:rPr>
      </w:pPr>
    </w:p>
    <w:sectPr w:rsidR="00020CA9" w:rsidRPr="005617D2" w:rsidSect="00C751B3">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257E" w:rsidRDefault="0087257E" w:rsidP="00C411B3">
      <w:r>
        <w:separator/>
      </w:r>
    </w:p>
  </w:endnote>
  <w:endnote w:type="continuationSeparator" w:id="0">
    <w:p w:rsidR="0087257E" w:rsidRDefault="0087257E" w:rsidP="00C41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abic Typesetting">
    <w:charset w:val="00"/>
    <w:family w:val="script"/>
    <w:pitch w:val="variable"/>
    <w:sig w:usb0="A000206F" w:usb1="C0000000" w:usb2="00000008" w:usb3="00000000" w:csb0="000000D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11B3" w:rsidRDefault="00C411B3">
    <w:pPr>
      <w:pStyle w:val="Footer"/>
    </w:pPr>
    <w:r>
      <w:t xml:space="preserve">Revised: </w:t>
    </w:r>
    <w:r w:rsidR="006B19CB">
      <w:t>7</w:t>
    </w:r>
    <w:r>
      <w:t>/2021</w:t>
    </w:r>
  </w:p>
  <w:p w:rsidR="00C411B3" w:rsidRDefault="00C411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257E" w:rsidRDefault="0087257E" w:rsidP="00C411B3">
      <w:r>
        <w:separator/>
      </w:r>
    </w:p>
  </w:footnote>
  <w:footnote w:type="continuationSeparator" w:id="0">
    <w:p w:rsidR="0087257E" w:rsidRDefault="0087257E" w:rsidP="00C411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24704"/>
    <w:multiLevelType w:val="hybridMultilevel"/>
    <w:tmpl w:val="3C0ACDE4"/>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15:restartNumberingAfterBreak="0">
    <w:nsid w:val="152A2DC6"/>
    <w:multiLevelType w:val="hybridMultilevel"/>
    <w:tmpl w:val="14F8D8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3E1161"/>
    <w:multiLevelType w:val="hybridMultilevel"/>
    <w:tmpl w:val="0C72F368"/>
    <w:lvl w:ilvl="0" w:tplc="7FFEA9CC">
      <w:start w:val="1"/>
      <w:numFmt w:val="bullet"/>
      <w:lvlText w:val="o"/>
      <w:lvlJc w:val="left"/>
      <w:pPr>
        <w:ind w:left="720" w:hanging="360"/>
      </w:pPr>
      <w:rPr>
        <w:rFonts w:ascii="Courier New" w:hAnsi="Courier New" w:cs="Courier New"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75218F"/>
    <w:multiLevelType w:val="hybridMultilevel"/>
    <w:tmpl w:val="300456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0D0"/>
    <w:rsid w:val="00020CA9"/>
    <w:rsid w:val="00052036"/>
    <w:rsid w:val="00053684"/>
    <w:rsid w:val="00065DB2"/>
    <w:rsid w:val="00146D28"/>
    <w:rsid w:val="00156630"/>
    <w:rsid w:val="001671BB"/>
    <w:rsid w:val="001A4D3B"/>
    <w:rsid w:val="00257F15"/>
    <w:rsid w:val="00306F9B"/>
    <w:rsid w:val="003659FE"/>
    <w:rsid w:val="00403AB8"/>
    <w:rsid w:val="004539EC"/>
    <w:rsid w:val="00510CAA"/>
    <w:rsid w:val="005617D2"/>
    <w:rsid w:val="005E5948"/>
    <w:rsid w:val="00663D75"/>
    <w:rsid w:val="0066665A"/>
    <w:rsid w:val="006810C2"/>
    <w:rsid w:val="006B19CB"/>
    <w:rsid w:val="006C6DFF"/>
    <w:rsid w:val="007108DB"/>
    <w:rsid w:val="00763B77"/>
    <w:rsid w:val="007B3815"/>
    <w:rsid w:val="00865912"/>
    <w:rsid w:val="0087257E"/>
    <w:rsid w:val="00876309"/>
    <w:rsid w:val="0090410C"/>
    <w:rsid w:val="00927F42"/>
    <w:rsid w:val="009F59F9"/>
    <w:rsid w:val="00A1415C"/>
    <w:rsid w:val="00A240D0"/>
    <w:rsid w:val="00A43A25"/>
    <w:rsid w:val="00A4707E"/>
    <w:rsid w:val="00A5708D"/>
    <w:rsid w:val="00A61E92"/>
    <w:rsid w:val="00A8255A"/>
    <w:rsid w:val="00BB2CFB"/>
    <w:rsid w:val="00C345CB"/>
    <w:rsid w:val="00C411B3"/>
    <w:rsid w:val="00C751B3"/>
    <w:rsid w:val="00D000E5"/>
    <w:rsid w:val="00E26FE1"/>
    <w:rsid w:val="00E51A79"/>
    <w:rsid w:val="00E71553"/>
    <w:rsid w:val="00E813D6"/>
    <w:rsid w:val="00EB194A"/>
    <w:rsid w:val="00EC78A6"/>
    <w:rsid w:val="00ED7F95"/>
    <w:rsid w:val="00F11A32"/>
    <w:rsid w:val="00F73331"/>
    <w:rsid w:val="00F8026F"/>
    <w:rsid w:val="00FD610E"/>
    <w:rsid w:val="00FE2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8E292"/>
  <w15:docId w15:val="{9ACA1E39-1C2B-4714-A21E-B03D83F5B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40D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240D0"/>
    <w:pPr>
      <w:spacing w:after="0" w:line="240" w:lineRule="auto"/>
    </w:pPr>
  </w:style>
  <w:style w:type="character" w:styleId="Hyperlink">
    <w:name w:val="Hyperlink"/>
    <w:basedOn w:val="DefaultParagraphFont"/>
    <w:rsid w:val="00A240D0"/>
    <w:rPr>
      <w:color w:val="0000FF" w:themeColor="hyperlink"/>
      <w:u w:val="single"/>
    </w:rPr>
  </w:style>
  <w:style w:type="paragraph" w:styleId="BalloonText">
    <w:name w:val="Balloon Text"/>
    <w:basedOn w:val="Normal"/>
    <w:link w:val="BalloonTextChar"/>
    <w:uiPriority w:val="99"/>
    <w:semiHidden/>
    <w:unhideWhenUsed/>
    <w:rsid w:val="007108DB"/>
    <w:rPr>
      <w:rFonts w:ascii="Tahoma" w:hAnsi="Tahoma" w:cs="Tahoma"/>
      <w:sz w:val="16"/>
      <w:szCs w:val="16"/>
    </w:rPr>
  </w:style>
  <w:style w:type="character" w:customStyle="1" w:styleId="BalloonTextChar">
    <w:name w:val="Balloon Text Char"/>
    <w:basedOn w:val="DefaultParagraphFont"/>
    <w:link w:val="BalloonText"/>
    <w:uiPriority w:val="99"/>
    <w:semiHidden/>
    <w:rsid w:val="007108DB"/>
    <w:rPr>
      <w:rFonts w:ascii="Tahoma" w:eastAsia="Times New Roman" w:hAnsi="Tahoma" w:cs="Tahoma"/>
      <w:sz w:val="16"/>
      <w:szCs w:val="16"/>
    </w:rPr>
  </w:style>
  <w:style w:type="paragraph" w:styleId="NormalWeb">
    <w:name w:val="Normal (Web)"/>
    <w:basedOn w:val="Normal"/>
    <w:uiPriority w:val="99"/>
    <w:semiHidden/>
    <w:unhideWhenUsed/>
    <w:rsid w:val="004539EC"/>
    <w:pPr>
      <w:spacing w:before="100" w:beforeAutospacing="1" w:after="100" w:afterAutospacing="1"/>
    </w:pPr>
  </w:style>
  <w:style w:type="character" w:styleId="Strong">
    <w:name w:val="Strong"/>
    <w:basedOn w:val="DefaultParagraphFont"/>
    <w:uiPriority w:val="22"/>
    <w:qFormat/>
    <w:rsid w:val="004539EC"/>
    <w:rPr>
      <w:b/>
      <w:bCs/>
    </w:rPr>
  </w:style>
  <w:style w:type="character" w:styleId="Emphasis">
    <w:name w:val="Emphasis"/>
    <w:basedOn w:val="DefaultParagraphFont"/>
    <w:uiPriority w:val="20"/>
    <w:qFormat/>
    <w:rsid w:val="00876309"/>
    <w:rPr>
      <w:i/>
      <w:iCs/>
    </w:rPr>
  </w:style>
  <w:style w:type="paragraph" w:styleId="Header">
    <w:name w:val="header"/>
    <w:basedOn w:val="Normal"/>
    <w:link w:val="HeaderChar"/>
    <w:uiPriority w:val="99"/>
    <w:unhideWhenUsed/>
    <w:rsid w:val="00C411B3"/>
    <w:pPr>
      <w:tabs>
        <w:tab w:val="center" w:pos="4680"/>
        <w:tab w:val="right" w:pos="9360"/>
      </w:tabs>
    </w:pPr>
  </w:style>
  <w:style w:type="character" w:customStyle="1" w:styleId="HeaderChar">
    <w:name w:val="Header Char"/>
    <w:basedOn w:val="DefaultParagraphFont"/>
    <w:link w:val="Header"/>
    <w:uiPriority w:val="99"/>
    <w:rsid w:val="00C411B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411B3"/>
    <w:pPr>
      <w:tabs>
        <w:tab w:val="center" w:pos="4680"/>
        <w:tab w:val="right" w:pos="9360"/>
      </w:tabs>
    </w:pPr>
  </w:style>
  <w:style w:type="character" w:customStyle="1" w:styleId="FooterChar">
    <w:name w:val="Footer Char"/>
    <w:basedOn w:val="DefaultParagraphFont"/>
    <w:link w:val="Footer"/>
    <w:uiPriority w:val="99"/>
    <w:rsid w:val="00C411B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7506600">
      <w:bodyDiv w:val="1"/>
      <w:marLeft w:val="0"/>
      <w:marRight w:val="0"/>
      <w:marTop w:val="0"/>
      <w:marBottom w:val="0"/>
      <w:divBdr>
        <w:top w:val="none" w:sz="0" w:space="0" w:color="auto"/>
        <w:left w:val="none" w:sz="0" w:space="0" w:color="auto"/>
        <w:bottom w:val="none" w:sz="0" w:space="0" w:color="auto"/>
        <w:right w:val="none" w:sz="0" w:space="0" w:color="auto"/>
      </w:divBdr>
    </w:div>
    <w:div w:id="1579437013">
      <w:bodyDiv w:val="1"/>
      <w:marLeft w:val="0"/>
      <w:marRight w:val="0"/>
      <w:marTop w:val="0"/>
      <w:marBottom w:val="0"/>
      <w:divBdr>
        <w:top w:val="none" w:sz="0" w:space="0" w:color="auto"/>
        <w:left w:val="none" w:sz="0" w:space="0" w:color="auto"/>
        <w:bottom w:val="none" w:sz="0" w:space="0" w:color="auto"/>
        <w:right w:val="none" w:sz="0" w:space="0" w:color="auto"/>
      </w:divBdr>
      <w:divsChild>
        <w:div w:id="1225992084">
          <w:marLeft w:val="0"/>
          <w:marRight w:val="0"/>
          <w:marTop w:val="0"/>
          <w:marBottom w:val="0"/>
          <w:divBdr>
            <w:top w:val="none" w:sz="0" w:space="0" w:color="auto"/>
            <w:left w:val="none" w:sz="0" w:space="0" w:color="auto"/>
            <w:bottom w:val="none" w:sz="0" w:space="0" w:color="auto"/>
            <w:right w:val="none" w:sz="0" w:space="0" w:color="auto"/>
          </w:divBdr>
          <w:divsChild>
            <w:div w:id="186116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540</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Thiel College</Company>
  <LinksUpToDate>false</LinksUpToDate>
  <CharactersWithSpaces>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Bain, Erin</cp:lastModifiedBy>
  <cp:revision>9</cp:revision>
  <cp:lastPrinted>2021-07-26T15:52:00Z</cp:lastPrinted>
  <dcterms:created xsi:type="dcterms:W3CDTF">2018-01-08T20:33:00Z</dcterms:created>
  <dcterms:modified xsi:type="dcterms:W3CDTF">2021-07-26T15:53:00Z</dcterms:modified>
</cp:coreProperties>
</file>